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E1" w:rsidRPr="008377E1" w:rsidRDefault="008377E1" w:rsidP="008377E1">
      <w:pPr>
        <w:pStyle w:val="a3"/>
        <w:tabs>
          <w:tab w:val="left" w:pos="9000"/>
        </w:tabs>
        <w:ind w:left="0"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РЕКОМЕНДОВАНА </w:t>
      </w:r>
      <w:r w:rsidRPr="008377E1">
        <w:rPr>
          <w:b/>
          <w:sz w:val="28"/>
          <w:szCs w:val="28"/>
          <w:lang w:val="uk-UA"/>
        </w:rPr>
        <w:t>ЛІТЕРАТУРА</w:t>
      </w:r>
    </w:p>
    <w:p w:rsidR="008377E1" w:rsidRPr="008377E1" w:rsidRDefault="008377E1" w:rsidP="008377E1">
      <w:pPr>
        <w:pStyle w:val="a3"/>
        <w:tabs>
          <w:tab w:val="left" w:pos="9000"/>
        </w:tabs>
        <w:ind w:left="0" w:firstLine="540"/>
        <w:rPr>
          <w:b/>
          <w:sz w:val="28"/>
          <w:szCs w:val="28"/>
          <w:lang w:val="uk-UA"/>
        </w:rPr>
      </w:pPr>
    </w:p>
    <w:p w:rsidR="008377E1" w:rsidRPr="008377E1" w:rsidRDefault="008377E1" w:rsidP="008377E1">
      <w:pPr>
        <w:pStyle w:val="a3"/>
        <w:tabs>
          <w:tab w:val="left" w:pos="9000"/>
        </w:tabs>
        <w:ind w:left="0" w:firstLine="540"/>
        <w:rPr>
          <w:b/>
          <w:sz w:val="28"/>
          <w:szCs w:val="28"/>
          <w:lang w:val="uk-UA"/>
        </w:rPr>
      </w:pPr>
      <w:r w:rsidRPr="008377E1">
        <w:rPr>
          <w:b/>
          <w:sz w:val="28"/>
          <w:szCs w:val="28"/>
          <w:lang w:val="uk-UA"/>
        </w:rPr>
        <w:t>Основна</w:t>
      </w:r>
    </w:p>
    <w:p w:rsidR="008377E1" w:rsidRPr="008377E1" w:rsidRDefault="008377E1" w:rsidP="008377E1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377E1">
        <w:rPr>
          <w:rFonts w:ascii="Times New Roman" w:hAnsi="Times New Roman"/>
          <w:color w:val="000000"/>
          <w:sz w:val="28"/>
          <w:szCs w:val="28"/>
        </w:rPr>
        <w:t>Безмоздин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 Л. Н. В мире дизайна. – Ташкент: Фан, 1990</w:t>
      </w:r>
      <w:r w:rsidRPr="008377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377E1" w:rsidRPr="008377E1" w:rsidRDefault="008377E1" w:rsidP="008377E1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8377E1">
        <w:rPr>
          <w:rFonts w:ascii="Times New Roman" w:hAnsi="Times New Roman"/>
          <w:color w:val="000000"/>
          <w:sz w:val="28"/>
          <w:szCs w:val="28"/>
        </w:rPr>
        <w:t>Болховитинова C.М. и др. Композиция изданий: Особенности проектирования различных типов изданий: Учебное пособие</w:t>
      </w:r>
      <w:proofErr w:type="gramStart"/>
      <w:r w:rsidRPr="008377E1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8377E1">
        <w:rPr>
          <w:rFonts w:ascii="Times New Roman" w:hAnsi="Times New Roman"/>
          <w:color w:val="000000"/>
          <w:sz w:val="28"/>
          <w:szCs w:val="28"/>
        </w:rPr>
        <w:t>од ред. С. М. Болховитиновой. – М.: Изд-во МГУП, 2000.</w:t>
      </w:r>
      <w:r w:rsidRPr="008377E1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 w:rsidRPr="008377E1">
        <w:rPr>
          <w:rFonts w:ascii="Times New Roman" w:hAnsi="Times New Roman"/>
          <w:color w:val="000000"/>
          <w:sz w:val="28"/>
          <w:szCs w:val="28"/>
        </w:rPr>
        <w:t xml:space="preserve"> 166 </w:t>
      </w:r>
      <w:proofErr w:type="gramStart"/>
      <w:r w:rsidRPr="008377E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377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77E1" w:rsidRPr="008377E1" w:rsidRDefault="008377E1" w:rsidP="008377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77E1">
        <w:rPr>
          <w:rFonts w:ascii="Times New Roman" w:hAnsi="Times New Roman" w:cs="Times New Roman"/>
          <w:color w:val="000000"/>
          <w:sz w:val="28"/>
          <w:szCs w:val="28"/>
        </w:rPr>
        <w:t>Воронов Н. В. Очерки истории отечественного дизайна. Ч. 1-2. – М., 1997-1998</w:t>
      </w:r>
      <w:r w:rsidRPr="008377E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377E1" w:rsidRPr="008377E1" w:rsidRDefault="008377E1" w:rsidP="008377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377E1">
        <w:rPr>
          <w:rFonts w:ascii="Times New Roman" w:hAnsi="Times New Roman" w:cs="Times New Roman"/>
          <w:color w:val="000000"/>
          <w:sz w:val="28"/>
          <w:szCs w:val="28"/>
        </w:rPr>
        <w:t>Гиленсон</w:t>
      </w:r>
      <w:proofErr w:type="spellEnd"/>
      <w:r w:rsidRPr="008377E1">
        <w:rPr>
          <w:rFonts w:ascii="Times New Roman" w:hAnsi="Times New Roman" w:cs="Times New Roman"/>
          <w:color w:val="000000"/>
          <w:sz w:val="28"/>
          <w:szCs w:val="28"/>
        </w:rPr>
        <w:t xml:space="preserve"> П. Г. </w:t>
      </w:r>
      <w:r w:rsidRPr="008377E1">
        <w:rPr>
          <w:rFonts w:ascii="Times New Roman" w:hAnsi="Times New Roman" w:cs="Times New Roman"/>
          <w:iCs/>
          <w:color w:val="000000"/>
          <w:sz w:val="28"/>
          <w:szCs w:val="28"/>
        </w:rPr>
        <w:t>Справочник художественного и технического редактирования. – М.: Книга, 1988.</w:t>
      </w:r>
    </w:p>
    <w:p w:rsidR="008377E1" w:rsidRPr="008377E1" w:rsidRDefault="008377E1" w:rsidP="008377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77E1">
        <w:rPr>
          <w:rFonts w:ascii="Times New Roman" w:hAnsi="Times New Roman" w:cs="Times New Roman"/>
          <w:sz w:val="28"/>
          <w:szCs w:val="28"/>
          <w:lang w:val="uk-UA"/>
        </w:rPr>
        <w:t>Іванов В.Ф. Техніка оформлення газети: Курс лекцій. – К., 2000.</w:t>
      </w:r>
    </w:p>
    <w:p w:rsidR="008377E1" w:rsidRPr="008377E1" w:rsidRDefault="008377E1" w:rsidP="008377E1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377E1">
        <w:rPr>
          <w:rFonts w:ascii="Times New Roman" w:hAnsi="Times New Roman"/>
          <w:color w:val="000000"/>
          <w:sz w:val="28"/>
          <w:szCs w:val="28"/>
        </w:rPr>
        <w:t>Курушин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 В. Д. Графический дизайн и реклама. – М.: </w:t>
      </w:r>
      <w:proofErr w:type="spellStart"/>
      <w:r w:rsidRPr="008377E1">
        <w:rPr>
          <w:rFonts w:ascii="Times New Roman" w:hAnsi="Times New Roman"/>
          <w:color w:val="000000"/>
          <w:sz w:val="28"/>
          <w:szCs w:val="28"/>
        </w:rPr>
        <w:t>ДМК-Пресс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, 2001. – 272 с. </w:t>
      </w:r>
    </w:p>
    <w:p w:rsidR="008377E1" w:rsidRPr="008377E1" w:rsidRDefault="008377E1" w:rsidP="008377E1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8377E1">
        <w:rPr>
          <w:rFonts w:ascii="Times New Roman" w:hAnsi="Times New Roman"/>
          <w:color w:val="000000"/>
          <w:sz w:val="28"/>
          <w:szCs w:val="28"/>
        </w:rPr>
        <w:t xml:space="preserve">Лазарев Е. Н. Дизайн: от формы вещи до духа человека Дизайн для всех. Альманах, 1992, № 1. </w:t>
      </w:r>
    </w:p>
    <w:p w:rsidR="008377E1" w:rsidRPr="008377E1" w:rsidRDefault="008377E1" w:rsidP="008377E1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377E1">
        <w:rPr>
          <w:rFonts w:ascii="Times New Roman" w:hAnsi="Times New Roman"/>
          <w:color w:val="000000"/>
          <w:sz w:val="28"/>
          <w:szCs w:val="28"/>
        </w:rPr>
        <w:t xml:space="preserve">Михайлов С. М., </w:t>
      </w:r>
      <w:proofErr w:type="spellStart"/>
      <w:r w:rsidRPr="008377E1">
        <w:rPr>
          <w:rFonts w:ascii="Times New Roman" w:hAnsi="Times New Roman"/>
          <w:color w:val="000000"/>
          <w:sz w:val="28"/>
          <w:szCs w:val="28"/>
        </w:rPr>
        <w:t>Кулеева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 Л. М. Основы дизайна. Учебник. – Казань: Новое знание, 1999. </w:t>
      </w:r>
    </w:p>
    <w:p w:rsidR="008377E1" w:rsidRPr="008377E1" w:rsidRDefault="008377E1" w:rsidP="008377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8377E1">
        <w:rPr>
          <w:rFonts w:ascii="Times New Roman" w:hAnsi="Times New Roman" w:cs="Times New Roman"/>
          <w:color w:val="000000"/>
          <w:sz w:val="28"/>
          <w:szCs w:val="28"/>
        </w:rPr>
        <w:t>Мильч</w:t>
      </w:r>
      <w:r w:rsidRPr="008377E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</w:t>
      </w:r>
      <w:proofErr w:type="spellEnd"/>
      <w:r w:rsidRPr="008377E1">
        <w:rPr>
          <w:rFonts w:ascii="Times New Roman" w:hAnsi="Times New Roman" w:cs="Times New Roman"/>
          <w:color w:val="000000"/>
          <w:sz w:val="28"/>
          <w:szCs w:val="28"/>
        </w:rPr>
        <w:t xml:space="preserve"> А. 3.</w:t>
      </w:r>
      <w:r w:rsidRPr="008377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377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Издательский словарь-справочник. – М.: </w:t>
      </w:r>
      <w:proofErr w:type="spellStart"/>
      <w:r w:rsidRPr="008377E1">
        <w:rPr>
          <w:rFonts w:ascii="Times New Roman" w:hAnsi="Times New Roman" w:cs="Times New Roman"/>
          <w:iCs/>
          <w:color w:val="000000"/>
          <w:sz w:val="28"/>
          <w:szCs w:val="28"/>
        </w:rPr>
        <w:t>Юристь</w:t>
      </w:r>
      <w:proofErr w:type="spellEnd"/>
      <w:r w:rsidRPr="008377E1">
        <w:rPr>
          <w:rFonts w:ascii="Times New Roman" w:hAnsi="Times New Roman" w:cs="Times New Roman"/>
          <w:iCs/>
          <w:color w:val="000000"/>
          <w:sz w:val="28"/>
          <w:szCs w:val="28"/>
        </w:rPr>
        <w:t>, 1998.</w:t>
      </w:r>
    </w:p>
    <w:p w:rsidR="008377E1" w:rsidRPr="008377E1" w:rsidRDefault="008377E1" w:rsidP="008377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8377E1">
        <w:rPr>
          <w:rFonts w:ascii="Times New Roman" w:hAnsi="Times New Roman" w:cs="Times New Roman"/>
          <w:color w:val="000000"/>
          <w:sz w:val="28"/>
          <w:szCs w:val="28"/>
        </w:rPr>
        <w:t>Нормативне</w:t>
      </w:r>
      <w:proofErr w:type="spellEnd"/>
      <w:r w:rsidRPr="008377E1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по издательскому делу.</w:t>
      </w:r>
      <w:r w:rsidRPr="008377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М.: Книга, 1987.</w:t>
      </w:r>
    </w:p>
    <w:p w:rsidR="008377E1" w:rsidRPr="008377E1" w:rsidRDefault="008377E1" w:rsidP="008377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7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видавничу справу: </w:t>
      </w:r>
      <w:r w:rsidRPr="008377E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Закон України від 5.06.97 № 318/97-ВР // Офіційний віс</w:t>
      </w:r>
      <w:r w:rsidRPr="008377E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>ник України. – 1997. – № 28.</w:t>
      </w:r>
    </w:p>
    <w:p w:rsidR="008377E1" w:rsidRPr="008377E1" w:rsidRDefault="008377E1" w:rsidP="008377E1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8377E1">
        <w:rPr>
          <w:rFonts w:ascii="Times New Roman" w:hAnsi="Times New Roman"/>
          <w:color w:val="000000"/>
          <w:sz w:val="28"/>
          <w:szCs w:val="28"/>
        </w:rPr>
        <w:t xml:space="preserve">Рунге В. Ф. </w:t>
      </w:r>
      <w:proofErr w:type="spellStart"/>
      <w:r w:rsidRPr="008377E1">
        <w:rPr>
          <w:rFonts w:ascii="Times New Roman" w:hAnsi="Times New Roman"/>
          <w:color w:val="000000"/>
          <w:sz w:val="28"/>
          <w:szCs w:val="28"/>
        </w:rPr>
        <w:t>Сеньковский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 В. В. Основы теории и методологии дизайна. – М.: </w:t>
      </w:r>
      <w:proofErr w:type="spellStart"/>
      <w:r w:rsidRPr="008377E1">
        <w:rPr>
          <w:rFonts w:ascii="Times New Roman" w:hAnsi="Times New Roman"/>
          <w:color w:val="000000"/>
          <w:sz w:val="28"/>
          <w:szCs w:val="28"/>
        </w:rPr>
        <w:t>МЗ-Пресс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, 2003. – 252 с. </w:t>
      </w:r>
    </w:p>
    <w:p w:rsidR="008377E1" w:rsidRPr="008377E1" w:rsidRDefault="008377E1" w:rsidP="008377E1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8377E1">
        <w:rPr>
          <w:rFonts w:ascii="Times New Roman" w:hAnsi="Times New Roman"/>
          <w:color w:val="000000"/>
          <w:sz w:val="28"/>
          <w:szCs w:val="28"/>
        </w:rPr>
        <w:t xml:space="preserve">Сава В. І. </w:t>
      </w:r>
      <w:proofErr w:type="spellStart"/>
      <w:r w:rsidRPr="008377E1">
        <w:rPr>
          <w:rFonts w:ascii="Times New Roman" w:hAnsi="Times New Roman"/>
          <w:color w:val="000000"/>
          <w:sz w:val="28"/>
          <w:szCs w:val="28"/>
        </w:rPr>
        <w:t>Основи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377E1">
        <w:rPr>
          <w:rFonts w:ascii="Times New Roman" w:hAnsi="Times New Roman"/>
          <w:color w:val="000000"/>
          <w:sz w:val="28"/>
          <w:szCs w:val="28"/>
        </w:rPr>
        <w:t>техн</w:t>
      </w:r>
      <w:proofErr w:type="gramEnd"/>
      <w:r w:rsidRPr="008377E1">
        <w:rPr>
          <w:rFonts w:ascii="Times New Roman" w:hAnsi="Times New Roman"/>
          <w:color w:val="000000"/>
          <w:sz w:val="28"/>
          <w:szCs w:val="28"/>
        </w:rPr>
        <w:t>іки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377E1">
        <w:rPr>
          <w:rFonts w:ascii="Times New Roman" w:hAnsi="Times New Roman"/>
          <w:color w:val="000000"/>
          <w:sz w:val="28"/>
          <w:szCs w:val="28"/>
        </w:rPr>
        <w:t>творення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 книги: </w:t>
      </w:r>
      <w:proofErr w:type="spellStart"/>
      <w:r w:rsidRPr="008377E1">
        <w:rPr>
          <w:rFonts w:ascii="Times New Roman" w:hAnsi="Times New Roman"/>
          <w:color w:val="000000"/>
          <w:sz w:val="28"/>
          <w:szCs w:val="28"/>
        </w:rPr>
        <w:t>Навч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8377E1">
        <w:rPr>
          <w:rFonts w:ascii="Times New Roman" w:hAnsi="Times New Roman"/>
          <w:color w:val="000000"/>
          <w:sz w:val="28"/>
          <w:szCs w:val="28"/>
        </w:rPr>
        <w:t>Пос</w:t>
      </w:r>
      <w:proofErr w:type="gramEnd"/>
      <w:r w:rsidRPr="008377E1">
        <w:rPr>
          <w:rFonts w:ascii="Times New Roman" w:hAnsi="Times New Roman"/>
          <w:color w:val="000000"/>
          <w:sz w:val="28"/>
          <w:szCs w:val="28"/>
        </w:rPr>
        <w:t>ібник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. Л.: </w:t>
      </w:r>
      <w:proofErr w:type="spellStart"/>
      <w:r w:rsidRPr="008377E1">
        <w:rPr>
          <w:rFonts w:ascii="Times New Roman" w:hAnsi="Times New Roman"/>
          <w:color w:val="000000"/>
          <w:sz w:val="28"/>
          <w:szCs w:val="28"/>
        </w:rPr>
        <w:t>Каменяр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, 2000. 136 с. </w:t>
      </w:r>
    </w:p>
    <w:p w:rsidR="008377E1" w:rsidRPr="008377E1" w:rsidRDefault="008377E1" w:rsidP="008377E1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8377E1">
        <w:rPr>
          <w:rFonts w:ascii="Times New Roman" w:hAnsi="Times New Roman"/>
          <w:color w:val="000000"/>
          <w:sz w:val="28"/>
          <w:szCs w:val="28"/>
        </w:rPr>
        <w:t xml:space="preserve">Серов С. И. Стиль в </w:t>
      </w:r>
      <w:proofErr w:type="spellStart"/>
      <w:r w:rsidRPr="008377E1">
        <w:rPr>
          <w:rFonts w:ascii="Times New Roman" w:hAnsi="Times New Roman"/>
          <w:color w:val="000000"/>
          <w:sz w:val="28"/>
          <w:szCs w:val="28"/>
        </w:rPr>
        <w:t>графическеом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 дизайне. – М.: ВНИИТЭ, 1991</w:t>
      </w:r>
      <w:r w:rsidRPr="008377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377E1" w:rsidRPr="008377E1" w:rsidRDefault="008377E1" w:rsidP="008377E1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377E1">
        <w:rPr>
          <w:rFonts w:ascii="Times New Roman" w:hAnsi="Times New Roman"/>
          <w:sz w:val="28"/>
          <w:szCs w:val="28"/>
        </w:rPr>
        <w:t>Тимошик</w:t>
      </w:r>
      <w:proofErr w:type="spellEnd"/>
      <w:r w:rsidRPr="008377E1">
        <w:rPr>
          <w:rFonts w:ascii="Times New Roman" w:hAnsi="Times New Roman"/>
          <w:sz w:val="28"/>
          <w:szCs w:val="28"/>
        </w:rPr>
        <w:t xml:space="preserve"> М. С. </w:t>
      </w:r>
      <w:proofErr w:type="spellStart"/>
      <w:r w:rsidRPr="008377E1">
        <w:rPr>
          <w:rFonts w:ascii="Times New Roman" w:hAnsi="Times New Roman"/>
          <w:sz w:val="28"/>
          <w:szCs w:val="28"/>
        </w:rPr>
        <w:t>Видавнича</w:t>
      </w:r>
      <w:proofErr w:type="spellEnd"/>
      <w:r w:rsidRPr="008377E1">
        <w:rPr>
          <w:rFonts w:ascii="Times New Roman" w:hAnsi="Times New Roman"/>
          <w:sz w:val="28"/>
          <w:szCs w:val="28"/>
        </w:rPr>
        <w:t xml:space="preserve"> справа та </w:t>
      </w:r>
      <w:proofErr w:type="spellStart"/>
      <w:r w:rsidRPr="008377E1">
        <w:rPr>
          <w:rFonts w:ascii="Times New Roman" w:hAnsi="Times New Roman"/>
          <w:sz w:val="28"/>
          <w:szCs w:val="28"/>
        </w:rPr>
        <w:t>редагування</w:t>
      </w:r>
      <w:proofErr w:type="spellEnd"/>
      <w:r w:rsidRPr="008377E1">
        <w:rPr>
          <w:rFonts w:ascii="Times New Roman" w:hAnsi="Times New Roman"/>
          <w:sz w:val="28"/>
          <w:szCs w:val="28"/>
        </w:rPr>
        <w:t xml:space="preserve"> / курс </w:t>
      </w:r>
      <w:proofErr w:type="spellStart"/>
      <w:r w:rsidRPr="008377E1">
        <w:rPr>
          <w:rFonts w:ascii="Times New Roman" w:hAnsi="Times New Roman"/>
          <w:sz w:val="28"/>
          <w:szCs w:val="28"/>
        </w:rPr>
        <w:t>лекцій</w:t>
      </w:r>
      <w:proofErr w:type="spellEnd"/>
      <w:r w:rsidRPr="008377E1">
        <w:rPr>
          <w:rFonts w:ascii="Times New Roman" w:hAnsi="Times New Roman"/>
          <w:sz w:val="28"/>
          <w:szCs w:val="28"/>
        </w:rPr>
        <w:t xml:space="preserve"> у 2-х ч. – Ч. 1. – К.,</w:t>
      </w:r>
      <w:r w:rsidRPr="008377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77E1">
        <w:rPr>
          <w:rFonts w:ascii="Times New Roman" w:hAnsi="Times New Roman"/>
          <w:sz w:val="28"/>
          <w:szCs w:val="28"/>
        </w:rPr>
        <w:t>2002.</w:t>
      </w:r>
      <w:r w:rsidRPr="008377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77E1">
        <w:rPr>
          <w:rFonts w:ascii="Times New Roman" w:hAnsi="Times New Roman"/>
          <w:sz w:val="28"/>
          <w:szCs w:val="28"/>
        </w:rPr>
        <w:t xml:space="preserve">– 98 с. </w:t>
      </w:r>
    </w:p>
    <w:p w:rsidR="008377E1" w:rsidRPr="008377E1" w:rsidRDefault="008377E1" w:rsidP="008377E1">
      <w:pPr>
        <w:pStyle w:val="a5"/>
        <w:spacing w:before="0" w:beforeAutospacing="0" w:after="0" w:afterAutospacing="0"/>
        <w:ind w:left="540" w:firstLine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377E1" w:rsidRPr="008377E1" w:rsidRDefault="008377E1" w:rsidP="008377E1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377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Додаткова</w:t>
      </w:r>
    </w:p>
    <w:p w:rsidR="008377E1" w:rsidRPr="008377E1" w:rsidRDefault="008377E1" w:rsidP="008377E1">
      <w:pPr>
        <w:widowControl w:val="0"/>
        <w:numPr>
          <w:ilvl w:val="0"/>
          <w:numId w:val="1"/>
        </w:numPr>
        <w:shd w:val="clear" w:color="auto" w:fill="FFFFFF"/>
        <w:tabs>
          <w:tab w:val="clear" w:pos="142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77E1">
        <w:rPr>
          <w:rFonts w:ascii="Times New Roman" w:hAnsi="Times New Roman" w:cs="Times New Roman"/>
          <w:color w:val="000000"/>
          <w:sz w:val="28"/>
          <w:szCs w:val="28"/>
        </w:rPr>
        <w:t>Глазычев В. Л. О дизайне: Очерки по теории и практике дизайна на западе. – М.: Искусство, 1970</w:t>
      </w:r>
    </w:p>
    <w:p w:rsidR="008377E1" w:rsidRPr="008377E1" w:rsidRDefault="008377E1" w:rsidP="008377E1">
      <w:pPr>
        <w:widowControl w:val="0"/>
        <w:numPr>
          <w:ilvl w:val="0"/>
          <w:numId w:val="1"/>
        </w:numPr>
        <w:shd w:val="clear" w:color="auto" w:fill="FFFFFF"/>
        <w:tabs>
          <w:tab w:val="clear" w:pos="142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77E1">
        <w:rPr>
          <w:rFonts w:ascii="Times New Roman" w:hAnsi="Times New Roman" w:cs="Times New Roman"/>
          <w:color w:val="000000"/>
          <w:sz w:val="28"/>
          <w:szCs w:val="28"/>
        </w:rPr>
        <w:t>Книжные знаки Калашникова</w:t>
      </w:r>
      <w:proofErr w:type="gramStart"/>
      <w:r w:rsidRPr="008377E1">
        <w:rPr>
          <w:rFonts w:ascii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8377E1">
        <w:rPr>
          <w:rFonts w:ascii="Times New Roman" w:hAnsi="Times New Roman" w:cs="Times New Roman"/>
          <w:color w:val="000000"/>
          <w:sz w:val="28"/>
          <w:szCs w:val="28"/>
        </w:rPr>
        <w:t>ост. Минаев Е.Н. – М.: Книга, 1968</w:t>
      </w:r>
    </w:p>
    <w:p w:rsidR="008377E1" w:rsidRPr="008377E1" w:rsidRDefault="008377E1" w:rsidP="008377E1">
      <w:pPr>
        <w:widowControl w:val="0"/>
        <w:numPr>
          <w:ilvl w:val="0"/>
          <w:numId w:val="1"/>
        </w:numPr>
        <w:shd w:val="clear" w:color="auto" w:fill="FFFFFF"/>
        <w:tabs>
          <w:tab w:val="clear" w:pos="142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7E1">
        <w:rPr>
          <w:rFonts w:ascii="Times New Roman" w:hAnsi="Times New Roman" w:cs="Times New Roman"/>
          <w:color w:val="000000"/>
          <w:sz w:val="28"/>
          <w:szCs w:val="28"/>
        </w:rPr>
        <w:t xml:space="preserve">Левшин И., Самсонов Д. Художник </w:t>
      </w:r>
      <w:proofErr w:type="spellStart"/>
      <w:r w:rsidRPr="008377E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37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7E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8377E1">
        <w:rPr>
          <w:rFonts w:ascii="Times New Roman" w:hAnsi="Times New Roman" w:cs="Times New Roman"/>
          <w:color w:val="000000"/>
          <w:sz w:val="28"/>
          <w:szCs w:val="28"/>
        </w:rPr>
        <w:t xml:space="preserve"> модель // </w:t>
      </w:r>
      <w:proofErr w:type="spellStart"/>
      <w:r w:rsidRPr="008377E1">
        <w:rPr>
          <w:rFonts w:ascii="Times New Roman" w:hAnsi="Times New Roman" w:cs="Times New Roman"/>
          <w:color w:val="000000"/>
          <w:sz w:val="28"/>
          <w:szCs w:val="28"/>
        </w:rPr>
        <w:t>Publish</w:t>
      </w:r>
      <w:proofErr w:type="spellEnd"/>
      <w:r w:rsidRPr="008377E1">
        <w:rPr>
          <w:rFonts w:ascii="Times New Roman" w:hAnsi="Times New Roman" w:cs="Times New Roman"/>
          <w:color w:val="000000"/>
          <w:sz w:val="28"/>
          <w:szCs w:val="28"/>
        </w:rPr>
        <w:t>. №2. 1997</w:t>
      </w:r>
    </w:p>
    <w:p w:rsidR="008377E1" w:rsidRPr="008377E1" w:rsidRDefault="008377E1" w:rsidP="008377E1">
      <w:pPr>
        <w:widowControl w:val="0"/>
        <w:numPr>
          <w:ilvl w:val="0"/>
          <w:numId w:val="1"/>
        </w:numPr>
        <w:shd w:val="clear" w:color="auto" w:fill="FFFFFF"/>
        <w:tabs>
          <w:tab w:val="clear" w:pos="142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8377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Партико 3. В. </w:t>
      </w:r>
      <w:r w:rsidRPr="008377E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Загальне редагування: нормативні основи: Навчальний посібник. – Л., 2001. </w:t>
      </w:r>
    </w:p>
    <w:p w:rsidR="008377E1" w:rsidRPr="008377E1" w:rsidRDefault="008377E1" w:rsidP="008377E1">
      <w:pPr>
        <w:widowControl w:val="0"/>
        <w:numPr>
          <w:ilvl w:val="0"/>
          <w:numId w:val="1"/>
        </w:numPr>
        <w:shd w:val="clear" w:color="auto" w:fill="FFFFFF"/>
        <w:tabs>
          <w:tab w:val="clear" w:pos="142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8377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Пахомов В. В. </w:t>
      </w:r>
      <w:r w:rsidRPr="008377E1">
        <w:rPr>
          <w:rFonts w:ascii="Times New Roman" w:hAnsi="Times New Roman" w:cs="Times New Roman"/>
          <w:iCs/>
          <w:color w:val="000000"/>
          <w:sz w:val="28"/>
          <w:szCs w:val="28"/>
        </w:rPr>
        <w:t>Книжное искусство: В 2 кн. – М., 1961-1962. – Кн., 1, 2.</w:t>
      </w:r>
    </w:p>
    <w:p w:rsidR="008377E1" w:rsidRPr="008377E1" w:rsidRDefault="008377E1" w:rsidP="008377E1">
      <w:pPr>
        <w:pStyle w:val="a5"/>
        <w:numPr>
          <w:ilvl w:val="0"/>
          <w:numId w:val="1"/>
        </w:numPr>
        <w:tabs>
          <w:tab w:val="clear" w:pos="1425"/>
          <w:tab w:val="num" w:pos="900"/>
        </w:tabs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8377E1">
        <w:rPr>
          <w:rFonts w:ascii="Times New Roman" w:hAnsi="Times New Roman"/>
          <w:color w:val="000000"/>
          <w:sz w:val="28"/>
          <w:szCs w:val="28"/>
        </w:rPr>
        <w:t>Рукопись – Художественный редактор: Опыт художественного редактирования изданий. Сборник статей – книга. - М.: Книга</w:t>
      </w:r>
      <w:proofErr w:type="gramStart"/>
      <w:r w:rsidRPr="008377E1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8377E1">
        <w:rPr>
          <w:rFonts w:ascii="Times New Roman" w:hAnsi="Times New Roman"/>
          <w:color w:val="000000"/>
          <w:sz w:val="28"/>
          <w:szCs w:val="28"/>
        </w:rPr>
        <w:t xml:space="preserve">1985. - 296 с. </w:t>
      </w:r>
    </w:p>
    <w:p w:rsidR="008377E1" w:rsidRPr="008377E1" w:rsidRDefault="008377E1" w:rsidP="008377E1">
      <w:pPr>
        <w:widowControl w:val="0"/>
        <w:numPr>
          <w:ilvl w:val="0"/>
          <w:numId w:val="1"/>
        </w:numPr>
        <w:shd w:val="clear" w:color="auto" w:fill="FFFFFF"/>
        <w:tabs>
          <w:tab w:val="clear" w:pos="142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77E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Тимошик</w:t>
      </w:r>
      <w:proofErr w:type="spellEnd"/>
      <w:r w:rsidRPr="008377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 </w:t>
      </w:r>
      <w:r w:rsidRPr="008377E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Редакторські посади: фахові вимоги та функціональні обов’язки їх носіїв // Друкарство. – 2005. – № 1. – С. 44-48.</w:t>
      </w:r>
    </w:p>
    <w:p w:rsidR="008377E1" w:rsidRPr="008377E1" w:rsidRDefault="008377E1" w:rsidP="008377E1">
      <w:pPr>
        <w:widowControl w:val="0"/>
        <w:numPr>
          <w:ilvl w:val="0"/>
          <w:numId w:val="1"/>
        </w:numPr>
        <w:shd w:val="clear" w:color="auto" w:fill="FFFFFF"/>
        <w:tabs>
          <w:tab w:val="clear" w:pos="142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77E1">
        <w:rPr>
          <w:rFonts w:ascii="Times New Roman" w:hAnsi="Times New Roman" w:cs="Times New Roman"/>
          <w:color w:val="000000"/>
          <w:sz w:val="28"/>
          <w:szCs w:val="28"/>
        </w:rPr>
        <w:t>Харшак</w:t>
      </w:r>
      <w:proofErr w:type="spellEnd"/>
      <w:r w:rsidRPr="008377E1">
        <w:rPr>
          <w:rFonts w:ascii="Times New Roman" w:hAnsi="Times New Roman" w:cs="Times New Roman"/>
          <w:color w:val="000000"/>
          <w:sz w:val="28"/>
          <w:szCs w:val="28"/>
        </w:rPr>
        <w:t xml:space="preserve"> Д. Эволюция и революция в истории знака // Мир дизайна, 1999, № 4 (17)</w:t>
      </w:r>
      <w:r w:rsidRPr="008377E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377E1" w:rsidRPr="008377E1" w:rsidRDefault="008377E1" w:rsidP="008377E1">
      <w:pPr>
        <w:pStyle w:val="a5"/>
        <w:numPr>
          <w:ilvl w:val="0"/>
          <w:numId w:val="1"/>
        </w:numPr>
        <w:tabs>
          <w:tab w:val="clear" w:pos="1425"/>
          <w:tab w:val="num" w:pos="900"/>
        </w:tabs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377E1">
        <w:rPr>
          <w:rFonts w:ascii="Times New Roman" w:hAnsi="Times New Roman"/>
          <w:color w:val="000000"/>
          <w:sz w:val="28"/>
          <w:szCs w:val="28"/>
        </w:rPr>
        <w:t>Энциклопедия книжного дела.</w:t>
      </w:r>
      <w:r w:rsidRPr="008377E1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 w:rsidRPr="008377E1">
        <w:rPr>
          <w:rFonts w:ascii="Times New Roman" w:hAnsi="Times New Roman"/>
          <w:color w:val="000000"/>
          <w:sz w:val="28"/>
          <w:szCs w:val="28"/>
        </w:rPr>
        <w:t xml:space="preserve"> М.: </w:t>
      </w:r>
      <w:proofErr w:type="spellStart"/>
      <w:r w:rsidRPr="008377E1">
        <w:rPr>
          <w:rFonts w:ascii="Times New Roman" w:hAnsi="Times New Roman"/>
          <w:color w:val="000000"/>
          <w:sz w:val="28"/>
          <w:szCs w:val="28"/>
        </w:rPr>
        <w:t>Юристъ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 xml:space="preserve">, 1998. </w:t>
      </w:r>
      <w:r w:rsidRPr="008377E1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8377E1">
        <w:rPr>
          <w:rFonts w:ascii="Times New Roman" w:hAnsi="Times New Roman"/>
          <w:color w:val="000000"/>
          <w:sz w:val="28"/>
          <w:szCs w:val="28"/>
        </w:rPr>
        <w:t>С. 39</w:t>
      </w:r>
      <w:r w:rsidRPr="008377E1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8377E1">
        <w:rPr>
          <w:rFonts w:ascii="Times New Roman" w:hAnsi="Times New Roman"/>
          <w:color w:val="000000"/>
          <w:sz w:val="28"/>
          <w:szCs w:val="28"/>
        </w:rPr>
        <w:t xml:space="preserve">44. </w:t>
      </w:r>
    </w:p>
    <w:p w:rsidR="008377E1" w:rsidRPr="008377E1" w:rsidRDefault="008377E1" w:rsidP="008377E1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377E1" w:rsidRPr="008377E1" w:rsidRDefault="008377E1" w:rsidP="008377E1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377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Стандарти</w:t>
      </w:r>
    </w:p>
    <w:p w:rsidR="008377E1" w:rsidRPr="008377E1" w:rsidRDefault="008377E1" w:rsidP="008377E1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8377E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ДСТУ 29.1-97. Журнали. Поліграфічне виконання. Загальні технічні вимоги. </w:t>
      </w:r>
    </w:p>
    <w:p w:rsidR="008377E1" w:rsidRPr="008377E1" w:rsidRDefault="008377E1" w:rsidP="008377E1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7E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ДСТУ 29.2—97. Підручники та навчальні посібники для загальноосвітніх шкіл та інших типів середніх навчальних закладів. Поліграфічне виконання. Загальні тех</w:t>
      </w:r>
      <w:r w:rsidRPr="008377E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>нічні вимоги.</w:t>
      </w:r>
    </w:p>
    <w:p w:rsidR="008377E1" w:rsidRPr="008377E1" w:rsidRDefault="008377E1" w:rsidP="008377E1">
      <w:pPr>
        <w:shd w:val="clear" w:color="auto" w:fill="FFFFFF"/>
        <w:spacing w:after="0" w:line="240" w:lineRule="auto"/>
        <w:ind w:left="5" w:right="307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8377E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ДСТУ 29.3-2000 Газети. Поліграфічне виконання. Загальні технічні вимоги. ГСТУ 29.4—2001. Обкладинки та палітурки. Типи.</w:t>
      </w:r>
    </w:p>
    <w:p w:rsidR="008377E1" w:rsidRPr="008377E1" w:rsidRDefault="008377E1" w:rsidP="008377E1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8377E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ДСТУ 29.5-2001. Видання книжкові. Поліграфічне виконання. Загальні технічні вимоги. ГСТУ 29.6-2002. Видання для дітей. Поліграфічне виконання. Загальні технічні вимоги. </w:t>
      </w:r>
    </w:p>
    <w:p w:rsidR="008377E1" w:rsidRPr="008377E1" w:rsidRDefault="008377E1" w:rsidP="008377E1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8377E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ДСТУ 3003-95. Технологія поліграфічних процесів. </w:t>
      </w:r>
    </w:p>
    <w:p w:rsidR="008377E1" w:rsidRPr="008377E1" w:rsidRDefault="008377E1" w:rsidP="008377E1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8377E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ДС'ТУ 3017-95. Видання. Основні вили: Термін та визначення.</w:t>
      </w:r>
    </w:p>
    <w:p w:rsidR="008377E1" w:rsidRPr="008377E1" w:rsidRDefault="008377E1" w:rsidP="008377E1">
      <w:pPr>
        <w:pStyle w:val="a5"/>
        <w:spacing w:before="0" w:beforeAutospacing="0" w:after="0" w:afterAutospacing="0"/>
        <w:ind w:left="540" w:firstLine="0"/>
        <w:rPr>
          <w:rFonts w:ascii="Times New Roman" w:hAnsi="Times New Roman"/>
          <w:color w:val="000000"/>
          <w:sz w:val="28"/>
          <w:szCs w:val="28"/>
        </w:rPr>
      </w:pPr>
      <w:r w:rsidRPr="008377E1">
        <w:rPr>
          <w:rFonts w:ascii="Times New Roman" w:hAnsi="Times New Roman"/>
          <w:color w:val="000000"/>
          <w:sz w:val="28"/>
          <w:szCs w:val="28"/>
        </w:rPr>
        <w:t>Стандарты по издательскому делу.</w:t>
      </w:r>
      <w:r w:rsidRPr="008377E1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 w:rsidRPr="008377E1">
        <w:rPr>
          <w:rFonts w:ascii="Times New Roman" w:hAnsi="Times New Roman"/>
          <w:color w:val="000000"/>
          <w:sz w:val="28"/>
          <w:szCs w:val="28"/>
        </w:rPr>
        <w:t xml:space="preserve"> М.: </w:t>
      </w:r>
      <w:proofErr w:type="spellStart"/>
      <w:r w:rsidRPr="008377E1">
        <w:rPr>
          <w:rFonts w:ascii="Times New Roman" w:hAnsi="Times New Roman"/>
          <w:color w:val="000000"/>
          <w:sz w:val="28"/>
          <w:szCs w:val="28"/>
        </w:rPr>
        <w:t>Юристъ</w:t>
      </w:r>
      <w:proofErr w:type="spellEnd"/>
      <w:r w:rsidRPr="008377E1">
        <w:rPr>
          <w:rFonts w:ascii="Times New Roman" w:hAnsi="Times New Roman"/>
          <w:color w:val="000000"/>
          <w:sz w:val="28"/>
          <w:szCs w:val="28"/>
        </w:rPr>
        <w:t>, 1998. С. 174</w:t>
      </w:r>
      <w:r w:rsidRPr="008377E1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8377E1">
        <w:rPr>
          <w:rFonts w:ascii="Times New Roman" w:hAnsi="Times New Roman"/>
          <w:color w:val="000000"/>
          <w:sz w:val="28"/>
          <w:szCs w:val="28"/>
        </w:rPr>
        <w:t>191</w:t>
      </w:r>
      <w:r w:rsidRPr="008377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377E1" w:rsidRPr="008377E1" w:rsidRDefault="008377E1" w:rsidP="008377E1">
      <w:pPr>
        <w:spacing w:after="0" w:line="240" w:lineRule="auto"/>
        <w:ind w:left="5" w:firstLine="535"/>
        <w:jc w:val="both"/>
        <w:rPr>
          <w:rFonts w:ascii="Times New Roman" w:hAnsi="Times New Roman" w:cs="Times New Roman"/>
          <w:sz w:val="28"/>
          <w:szCs w:val="28"/>
        </w:rPr>
      </w:pPr>
    </w:p>
    <w:p w:rsidR="008377E1" w:rsidRPr="008377E1" w:rsidRDefault="008377E1" w:rsidP="0083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E1" w:rsidRPr="008377E1" w:rsidRDefault="008377E1" w:rsidP="0083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D54" w:rsidRPr="008377E1" w:rsidRDefault="00674D54" w:rsidP="0083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4D54" w:rsidRPr="008377E1" w:rsidSect="00482E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C84"/>
    <w:multiLevelType w:val="hybridMultilevel"/>
    <w:tmpl w:val="7A7A30DE"/>
    <w:lvl w:ilvl="0" w:tplc="BBF8A0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315BF"/>
    <w:multiLevelType w:val="hybridMultilevel"/>
    <w:tmpl w:val="DD4AF586"/>
    <w:lvl w:ilvl="0" w:tplc="640E01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7E1"/>
    <w:rsid w:val="00674D54"/>
    <w:rsid w:val="0083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77E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377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8377E1"/>
    <w:pPr>
      <w:spacing w:before="100" w:beforeAutospacing="1" w:after="100" w:afterAutospacing="1" w:line="240" w:lineRule="auto"/>
      <w:ind w:firstLine="100"/>
      <w:jc w:val="both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Cаша</dc:creator>
  <cp:keywords/>
  <dc:description/>
  <cp:lastModifiedBy>Cаша</cp:lastModifiedBy>
  <cp:revision>2</cp:revision>
  <dcterms:created xsi:type="dcterms:W3CDTF">2016-01-13T07:43:00Z</dcterms:created>
  <dcterms:modified xsi:type="dcterms:W3CDTF">2016-01-13T07:44:00Z</dcterms:modified>
</cp:coreProperties>
</file>